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0998" w14:textId="77777777" w:rsidR="007F3F96" w:rsidRDefault="007F3F96" w:rsidP="007F3F96">
      <w:pPr>
        <w:pStyle w:val="Default"/>
      </w:pPr>
    </w:p>
    <w:p w14:paraId="6B416F6A" w14:textId="485C3808" w:rsidR="007F3F96" w:rsidRDefault="007F3F96" w:rsidP="007F3F96">
      <w:pPr>
        <w:pStyle w:val="Default"/>
        <w:rPr>
          <w:b/>
          <w:bCs/>
          <w:color w:val="373739"/>
          <w:sz w:val="36"/>
          <w:szCs w:val="36"/>
        </w:rPr>
      </w:pPr>
      <w:r>
        <w:rPr>
          <w:b/>
          <w:bCs/>
          <w:color w:val="373739"/>
          <w:sz w:val="36"/>
          <w:szCs w:val="36"/>
        </w:rPr>
        <w:t xml:space="preserve">Forum for Undergraduate Student Editors (FUSE) </w:t>
      </w:r>
    </w:p>
    <w:p w14:paraId="3606CE15" w14:textId="68B22CE0" w:rsidR="007F3F96" w:rsidRDefault="007F3F96" w:rsidP="007F3F96">
      <w:pPr>
        <w:pStyle w:val="Default"/>
        <w:rPr>
          <w:b/>
          <w:bCs/>
          <w:color w:val="373739"/>
          <w:sz w:val="36"/>
          <w:szCs w:val="36"/>
        </w:rPr>
      </w:pPr>
      <w:r>
        <w:rPr>
          <w:b/>
          <w:bCs/>
          <w:color w:val="373739"/>
          <w:sz w:val="36"/>
          <w:szCs w:val="36"/>
        </w:rPr>
        <w:t xml:space="preserve">Caucus </w:t>
      </w:r>
      <w:r>
        <w:rPr>
          <w:b/>
          <w:bCs/>
          <w:color w:val="373739"/>
          <w:sz w:val="36"/>
          <w:szCs w:val="36"/>
        </w:rPr>
        <w:t>Minutes</w:t>
      </w:r>
    </w:p>
    <w:p w14:paraId="7942ED0E" w14:textId="2AD2578B" w:rsidR="007F3F96" w:rsidRDefault="007F3F96" w:rsidP="007F3F96">
      <w:pPr>
        <w:pStyle w:val="Default"/>
        <w:rPr>
          <w:b/>
          <w:bCs/>
          <w:color w:val="373739"/>
          <w:sz w:val="36"/>
          <w:szCs w:val="36"/>
        </w:rPr>
      </w:pPr>
      <w:r w:rsidRPr="007F3F96">
        <w:rPr>
          <w:b/>
          <w:bCs/>
          <w:color w:val="373739"/>
          <w:sz w:val="36"/>
          <w:szCs w:val="36"/>
        </w:rPr>
        <w:t xml:space="preserve">AWP </w:t>
      </w:r>
      <w:r>
        <w:rPr>
          <w:b/>
          <w:bCs/>
          <w:color w:val="373739"/>
          <w:sz w:val="36"/>
          <w:szCs w:val="36"/>
        </w:rPr>
        <w:t>– Philadelphia</w:t>
      </w:r>
    </w:p>
    <w:p w14:paraId="59395202" w14:textId="77777777" w:rsidR="007F3F96" w:rsidRDefault="007F3F96" w:rsidP="007F3F96">
      <w:pPr>
        <w:pStyle w:val="Default"/>
        <w:rPr>
          <w:b/>
          <w:bCs/>
          <w:color w:val="373739"/>
          <w:sz w:val="36"/>
          <w:szCs w:val="36"/>
        </w:rPr>
      </w:pPr>
      <w:r w:rsidRPr="007F3F96">
        <w:rPr>
          <w:b/>
          <w:bCs/>
          <w:color w:val="373739"/>
          <w:sz w:val="36"/>
          <w:szCs w:val="36"/>
        </w:rPr>
        <w:t>Friday, March 25</w:t>
      </w:r>
      <w:r>
        <w:rPr>
          <w:b/>
          <w:bCs/>
          <w:color w:val="373739"/>
          <w:sz w:val="36"/>
          <w:szCs w:val="36"/>
        </w:rPr>
        <w:t xml:space="preserve">, </w:t>
      </w:r>
      <w:proofErr w:type="gramStart"/>
      <w:r>
        <w:rPr>
          <w:b/>
          <w:bCs/>
          <w:color w:val="373739"/>
          <w:sz w:val="36"/>
          <w:szCs w:val="36"/>
        </w:rPr>
        <w:t>2022</w:t>
      </w:r>
      <w:proofErr w:type="gramEnd"/>
      <w:r>
        <w:rPr>
          <w:b/>
          <w:bCs/>
          <w:color w:val="373739"/>
          <w:sz w:val="36"/>
          <w:szCs w:val="36"/>
        </w:rPr>
        <w:t xml:space="preserve"> </w:t>
      </w:r>
      <w:r w:rsidRPr="007F3F96">
        <w:rPr>
          <w:b/>
          <w:bCs/>
          <w:color w:val="373739"/>
          <w:sz w:val="36"/>
          <w:szCs w:val="36"/>
        </w:rPr>
        <w:t>3:20PM to 4:35PM</w:t>
      </w:r>
    </w:p>
    <w:p w14:paraId="167074B4" w14:textId="1BC46A93" w:rsidR="007F3F96" w:rsidRDefault="007F3F96" w:rsidP="007F3F96">
      <w:pPr>
        <w:pStyle w:val="Default"/>
        <w:rPr>
          <w:b/>
          <w:bCs/>
          <w:color w:val="373739"/>
          <w:sz w:val="36"/>
          <w:szCs w:val="36"/>
        </w:rPr>
      </w:pPr>
      <w:r w:rsidRPr="007F3F96">
        <w:rPr>
          <w:b/>
          <w:bCs/>
          <w:color w:val="373739"/>
          <w:sz w:val="36"/>
          <w:szCs w:val="36"/>
        </w:rPr>
        <w:t>126A, Pennsylvania Convention Center, 100 Level</w:t>
      </w:r>
    </w:p>
    <w:p w14:paraId="70271BB3" w14:textId="77777777" w:rsidR="007F3F96" w:rsidRDefault="007F3F96" w:rsidP="007F3F96">
      <w:pPr>
        <w:pStyle w:val="Default"/>
        <w:rPr>
          <w:b/>
          <w:bCs/>
          <w:color w:val="373739"/>
          <w:sz w:val="36"/>
          <w:szCs w:val="36"/>
        </w:rPr>
      </w:pPr>
    </w:p>
    <w:p w14:paraId="787A10E6" w14:textId="77777777" w:rsidR="007F3F96" w:rsidRDefault="007F3F96" w:rsidP="007F3F96">
      <w:pPr>
        <w:pStyle w:val="Default"/>
        <w:rPr>
          <w:sz w:val="28"/>
          <w:szCs w:val="28"/>
        </w:rPr>
      </w:pPr>
      <w:r>
        <w:rPr>
          <w:sz w:val="28"/>
          <w:szCs w:val="28"/>
        </w:rPr>
        <w:t xml:space="preserve">The Forum for Undergraduate Student Editors (FUSE) caucus allows undergraduate student writers and editors, accompanied by faculty advisors and mentors, to network and discuss issues related to the world of undergraduate literary publishing, editing, and writing. Organizational and event updates are followed by an open discussion. </w:t>
      </w:r>
    </w:p>
    <w:p w14:paraId="2A0F6DF3" w14:textId="77777777" w:rsidR="007F3F96" w:rsidRDefault="007F3F96" w:rsidP="007F3F96">
      <w:pPr>
        <w:pStyle w:val="Default"/>
        <w:rPr>
          <w:sz w:val="28"/>
          <w:szCs w:val="28"/>
        </w:rPr>
      </w:pPr>
    </w:p>
    <w:p w14:paraId="7144E4A3" w14:textId="6857F7B3" w:rsidR="007F3F96" w:rsidRDefault="007F3F96" w:rsidP="007F3F96">
      <w:pPr>
        <w:pStyle w:val="Default"/>
        <w:rPr>
          <w:sz w:val="28"/>
          <w:szCs w:val="28"/>
        </w:rPr>
      </w:pPr>
      <w:r>
        <w:rPr>
          <w:sz w:val="28"/>
          <w:szCs w:val="28"/>
        </w:rPr>
        <w:t xml:space="preserve">The 2022 caucus </w:t>
      </w:r>
      <w:r>
        <w:rPr>
          <w:sz w:val="28"/>
          <w:szCs w:val="28"/>
        </w:rPr>
        <w:t>took p</w:t>
      </w:r>
      <w:r>
        <w:rPr>
          <w:sz w:val="28"/>
          <w:szCs w:val="28"/>
        </w:rPr>
        <w:t xml:space="preserve">lace at AWP Philadelphia both in-person and online. </w:t>
      </w:r>
    </w:p>
    <w:p w14:paraId="11C66EB0" w14:textId="77777777" w:rsidR="007F3F96" w:rsidRDefault="007F3F96" w:rsidP="007F3F96">
      <w:pPr>
        <w:pStyle w:val="Default"/>
        <w:rPr>
          <w:sz w:val="28"/>
          <w:szCs w:val="28"/>
        </w:rPr>
      </w:pPr>
    </w:p>
    <w:p w14:paraId="7B043101" w14:textId="77777777" w:rsidR="007F3F96" w:rsidRDefault="007F3F96" w:rsidP="007F3F96">
      <w:pPr>
        <w:pStyle w:val="Default"/>
        <w:rPr>
          <w:color w:val="525255"/>
          <w:sz w:val="32"/>
          <w:szCs w:val="32"/>
        </w:rPr>
      </w:pPr>
      <w:r>
        <w:rPr>
          <w:b/>
          <w:bCs/>
          <w:color w:val="525255"/>
          <w:sz w:val="32"/>
          <w:szCs w:val="32"/>
        </w:rPr>
        <w:t xml:space="preserve">Announcements: </w:t>
      </w:r>
    </w:p>
    <w:p w14:paraId="6AD8F3DD" w14:textId="77777777" w:rsidR="007F3F96" w:rsidRDefault="007F3F96" w:rsidP="007F3F96">
      <w:pPr>
        <w:pStyle w:val="Default"/>
        <w:rPr>
          <w:sz w:val="28"/>
          <w:szCs w:val="28"/>
        </w:rPr>
      </w:pPr>
      <w:r>
        <w:rPr>
          <w:sz w:val="28"/>
          <w:szCs w:val="28"/>
        </w:rPr>
        <w:t xml:space="preserve">Welcome to the caucus of the Forum for Undergraduate Student Editors (FUSE). A few reminders before we begin: </w:t>
      </w:r>
    </w:p>
    <w:p w14:paraId="201052E8" w14:textId="77777777" w:rsidR="007F3F96" w:rsidRDefault="007F3F96" w:rsidP="007F3F96">
      <w:pPr>
        <w:pStyle w:val="Default"/>
        <w:rPr>
          <w:sz w:val="28"/>
          <w:szCs w:val="28"/>
        </w:rPr>
      </w:pPr>
      <w:r>
        <w:rPr>
          <w:sz w:val="28"/>
          <w:szCs w:val="28"/>
        </w:rPr>
        <w:t xml:space="preserve">• For those needing or wishing to follow along to a written text, please let the moderator of the panel, Rachel Hall, know, and a printed copy will be delivered to you. </w:t>
      </w:r>
    </w:p>
    <w:p w14:paraId="2D495E3B" w14:textId="77777777" w:rsidR="007F3F96" w:rsidRDefault="007F3F96" w:rsidP="007F3F96">
      <w:pPr>
        <w:pStyle w:val="Default"/>
        <w:rPr>
          <w:sz w:val="28"/>
          <w:szCs w:val="28"/>
        </w:rPr>
      </w:pPr>
      <w:r>
        <w:rPr>
          <w:sz w:val="28"/>
          <w:szCs w:val="28"/>
        </w:rPr>
        <w:t xml:space="preserve">• Please make sure that spaces marked for wheelchairs remain clear of chairs or other barriers. </w:t>
      </w:r>
    </w:p>
    <w:p w14:paraId="72B0D000" w14:textId="77777777" w:rsidR="007F3F96" w:rsidRDefault="007F3F96" w:rsidP="007F3F96">
      <w:pPr>
        <w:pStyle w:val="Default"/>
        <w:rPr>
          <w:sz w:val="28"/>
          <w:szCs w:val="28"/>
        </w:rPr>
      </w:pPr>
      <w:r>
        <w:rPr>
          <w:sz w:val="28"/>
          <w:szCs w:val="28"/>
        </w:rPr>
        <w:t xml:space="preserve">• Treat service animals as working animals and do not attempt to distract or pet them. </w:t>
      </w:r>
    </w:p>
    <w:p w14:paraId="042896A6" w14:textId="77777777" w:rsidR="007F3F96" w:rsidRDefault="007F3F96" w:rsidP="007F3F96">
      <w:pPr>
        <w:pStyle w:val="Default"/>
        <w:rPr>
          <w:sz w:val="28"/>
          <w:szCs w:val="28"/>
        </w:rPr>
      </w:pPr>
      <w:r>
        <w:rPr>
          <w:sz w:val="28"/>
          <w:szCs w:val="28"/>
        </w:rPr>
        <w:t xml:space="preserve">• Be aware of those with chemical sensitivities and refrain from wearing scented products. </w:t>
      </w:r>
    </w:p>
    <w:p w14:paraId="24282184" w14:textId="77777777" w:rsidR="007F3F96" w:rsidRDefault="007F3F96" w:rsidP="007F3F96">
      <w:pPr>
        <w:pStyle w:val="Default"/>
        <w:rPr>
          <w:sz w:val="28"/>
          <w:szCs w:val="28"/>
        </w:rPr>
      </w:pPr>
      <w:r>
        <w:rPr>
          <w:sz w:val="28"/>
          <w:szCs w:val="28"/>
        </w:rPr>
        <w:t xml:space="preserve">• Please be aware that your fellow attendees may have invisible disabilities. Do not question anyone’s use of an accommodation while at the conference, including for chairs reserved for those with disabilities </w:t>
      </w:r>
    </w:p>
    <w:p w14:paraId="329A9C2C" w14:textId="77777777" w:rsidR="007F3F96" w:rsidRDefault="007F3F96" w:rsidP="007F3F96">
      <w:pPr>
        <w:pStyle w:val="Default"/>
        <w:rPr>
          <w:sz w:val="28"/>
          <w:szCs w:val="28"/>
        </w:rPr>
      </w:pPr>
    </w:p>
    <w:p w14:paraId="706607F1" w14:textId="77777777" w:rsidR="007F3F96" w:rsidRDefault="007F3F96" w:rsidP="007F3F96">
      <w:pPr>
        <w:pStyle w:val="Default"/>
        <w:rPr>
          <w:color w:val="525255"/>
          <w:sz w:val="32"/>
          <w:szCs w:val="32"/>
        </w:rPr>
      </w:pPr>
      <w:r>
        <w:rPr>
          <w:b/>
          <w:bCs/>
          <w:color w:val="525255"/>
          <w:sz w:val="32"/>
          <w:szCs w:val="32"/>
        </w:rPr>
        <w:t xml:space="preserve">Outline: </w:t>
      </w:r>
    </w:p>
    <w:p w14:paraId="5E7B59EE" w14:textId="77777777" w:rsidR="00D3416A" w:rsidRDefault="007F3F96" w:rsidP="00D3416A">
      <w:pPr>
        <w:pStyle w:val="Default"/>
        <w:numPr>
          <w:ilvl w:val="0"/>
          <w:numId w:val="2"/>
        </w:numPr>
        <w:rPr>
          <w:sz w:val="28"/>
          <w:szCs w:val="28"/>
        </w:rPr>
      </w:pPr>
      <w:r w:rsidRPr="00D3416A">
        <w:rPr>
          <w:sz w:val="28"/>
          <w:szCs w:val="28"/>
        </w:rPr>
        <w:t xml:space="preserve">Open Meet and Greet </w:t>
      </w:r>
    </w:p>
    <w:p w14:paraId="07B9B6BB" w14:textId="77777777" w:rsidR="00D3416A" w:rsidRDefault="007F3F96" w:rsidP="00D3416A">
      <w:pPr>
        <w:pStyle w:val="Default"/>
        <w:numPr>
          <w:ilvl w:val="0"/>
          <w:numId w:val="2"/>
        </w:numPr>
        <w:rPr>
          <w:sz w:val="28"/>
          <w:szCs w:val="28"/>
        </w:rPr>
      </w:pPr>
      <w:r w:rsidRPr="00D3416A">
        <w:rPr>
          <w:sz w:val="28"/>
          <w:szCs w:val="28"/>
        </w:rPr>
        <w:t>Official Introductions</w:t>
      </w:r>
    </w:p>
    <w:p w14:paraId="6ADB74E8" w14:textId="77777777" w:rsidR="00D3416A" w:rsidRDefault="007F3F96" w:rsidP="007F3F96">
      <w:pPr>
        <w:pStyle w:val="Default"/>
        <w:numPr>
          <w:ilvl w:val="1"/>
          <w:numId w:val="2"/>
        </w:numPr>
        <w:rPr>
          <w:sz w:val="28"/>
          <w:szCs w:val="28"/>
        </w:rPr>
      </w:pPr>
      <w:r w:rsidRPr="00D3416A">
        <w:rPr>
          <w:sz w:val="28"/>
          <w:szCs w:val="28"/>
        </w:rPr>
        <w:t>Panel Moderator Rachel Hall</w:t>
      </w:r>
      <w:r w:rsidRPr="00D3416A">
        <w:rPr>
          <w:sz w:val="28"/>
          <w:szCs w:val="28"/>
        </w:rPr>
        <w:t xml:space="preserve">, </w:t>
      </w:r>
      <w:r w:rsidRPr="00D3416A">
        <w:rPr>
          <w:sz w:val="28"/>
          <w:szCs w:val="28"/>
        </w:rPr>
        <w:t xml:space="preserve">author of </w:t>
      </w:r>
      <w:r w:rsidRPr="00D3416A">
        <w:rPr>
          <w:i/>
          <w:iCs/>
          <w:sz w:val="28"/>
          <w:szCs w:val="28"/>
        </w:rPr>
        <w:t>Heirlooms</w:t>
      </w:r>
      <w:r w:rsidRPr="00D3416A">
        <w:rPr>
          <w:sz w:val="28"/>
          <w:szCs w:val="28"/>
        </w:rPr>
        <w:t xml:space="preserve">, a collection of linked stories, which was selected by Marge Piercy for the </w:t>
      </w:r>
      <w:proofErr w:type="spellStart"/>
      <w:r w:rsidRPr="00D3416A">
        <w:rPr>
          <w:sz w:val="28"/>
          <w:szCs w:val="28"/>
        </w:rPr>
        <w:t>BkMk</w:t>
      </w:r>
      <w:proofErr w:type="spellEnd"/>
      <w:r w:rsidRPr="00D3416A">
        <w:rPr>
          <w:sz w:val="28"/>
          <w:szCs w:val="28"/>
        </w:rPr>
        <w:t xml:space="preserve"> Press 2015 G.S. </w:t>
      </w:r>
      <w:proofErr w:type="spellStart"/>
      <w:r w:rsidRPr="00D3416A">
        <w:rPr>
          <w:sz w:val="28"/>
          <w:szCs w:val="28"/>
        </w:rPr>
        <w:t>Sharat</w:t>
      </w:r>
      <w:proofErr w:type="spellEnd"/>
      <w:r w:rsidRPr="00D3416A">
        <w:rPr>
          <w:sz w:val="28"/>
          <w:szCs w:val="28"/>
        </w:rPr>
        <w:t xml:space="preserve"> Chandra book prize</w:t>
      </w:r>
      <w:r w:rsidR="00D3416A" w:rsidRPr="00D3416A">
        <w:rPr>
          <w:sz w:val="28"/>
          <w:szCs w:val="28"/>
        </w:rPr>
        <w:t xml:space="preserve">, is </w:t>
      </w:r>
      <w:r w:rsidRPr="00D3416A">
        <w:rPr>
          <w:sz w:val="28"/>
          <w:szCs w:val="28"/>
        </w:rPr>
        <w:t>Professor of English at SUNY Geneseo, where she holds two Chancellor’s Awards for Excellence.</w:t>
      </w:r>
    </w:p>
    <w:p w14:paraId="224E8AFF" w14:textId="77777777" w:rsidR="00D3416A" w:rsidRDefault="00D3416A" w:rsidP="007F3F96">
      <w:pPr>
        <w:pStyle w:val="Default"/>
        <w:numPr>
          <w:ilvl w:val="1"/>
          <w:numId w:val="2"/>
        </w:numPr>
        <w:rPr>
          <w:sz w:val="28"/>
          <w:szCs w:val="28"/>
        </w:rPr>
      </w:pPr>
      <w:r w:rsidRPr="00D3416A">
        <w:rPr>
          <w:sz w:val="28"/>
          <w:szCs w:val="28"/>
        </w:rPr>
        <w:t>Mi</w:t>
      </w:r>
      <w:r w:rsidR="007F3F96" w:rsidRPr="00D3416A">
        <w:rPr>
          <w:sz w:val="28"/>
          <w:szCs w:val="28"/>
        </w:rPr>
        <w:t>chael Cocchiarale</w:t>
      </w:r>
      <w:r w:rsidRPr="00D3416A">
        <w:rPr>
          <w:sz w:val="28"/>
          <w:szCs w:val="28"/>
        </w:rPr>
        <w:t xml:space="preserve">, </w:t>
      </w:r>
      <w:r w:rsidR="007F3F96" w:rsidRPr="00D3416A">
        <w:rPr>
          <w:sz w:val="28"/>
          <w:szCs w:val="28"/>
        </w:rPr>
        <w:t>Associate Professor of English and Creative Writing at Widener University, where he teaches courses in American literature, fiction writing, and composition</w:t>
      </w:r>
      <w:r w:rsidRPr="00D3416A">
        <w:rPr>
          <w:sz w:val="28"/>
          <w:szCs w:val="28"/>
        </w:rPr>
        <w:t xml:space="preserve">, </w:t>
      </w:r>
      <w:r w:rsidR="007F3F96" w:rsidRPr="00D3416A">
        <w:rPr>
          <w:sz w:val="28"/>
          <w:szCs w:val="28"/>
        </w:rPr>
        <w:t xml:space="preserve">is the author of </w:t>
      </w:r>
      <w:r w:rsidR="007F3F96" w:rsidRPr="00D3416A">
        <w:rPr>
          <w:i/>
          <w:iCs/>
          <w:sz w:val="28"/>
          <w:szCs w:val="28"/>
        </w:rPr>
        <w:t xml:space="preserve">Here Is Ware </w:t>
      </w:r>
      <w:r w:rsidR="007F3F96" w:rsidRPr="00D3416A">
        <w:rPr>
          <w:sz w:val="28"/>
          <w:szCs w:val="28"/>
        </w:rPr>
        <w:t xml:space="preserve">(short stories) and </w:t>
      </w:r>
      <w:r w:rsidR="007F3F96" w:rsidRPr="00D3416A">
        <w:rPr>
          <w:i/>
          <w:iCs/>
          <w:sz w:val="28"/>
          <w:szCs w:val="28"/>
        </w:rPr>
        <w:t xml:space="preserve">None of the Above </w:t>
      </w:r>
      <w:r w:rsidR="007F3F96" w:rsidRPr="00D3416A">
        <w:rPr>
          <w:sz w:val="28"/>
          <w:szCs w:val="28"/>
        </w:rPr>
        <w:t>(a novel).</w:t>
      </w:r>
    </w:p>
    <w:p w14:paraId="3663DDB3" w14:textId="77777777" w:rsidR="00D3416A" w:rsidRDefault="007F3F96" w:rsidP="007F3F96">
      <w:pPr>
        <w:pStyle w:val="Default"/>
        <w:numPr>
          <w:ilvl w:val="1"/>
          <w:numId w:val="2"/>
        </w:numPr>
        <w:rPr>
          <w:sz w:val="28"/>
          <w:szCs w:val="28"/>
        </w:rPr>
      </w:pPr>
      <w:r w:rsidRPr="00D3416A">
        <w:rPr>
          <w:sz w:val="28"/>
          <w:szCs w:val="28"/>
        </w:rPr>
        <w:lastRenderedPageBreak/>
        <w:t xml:space="preserve">S. Craig Renfroe Jr. </w:t>
      </w:r>
      <w:r w:rsidR="00D3416A" w:rsidRPr="00D3416A">
        <w:rPr>
          <w:sz w:val="28"/>
          <w:szCs w:val="28"/>
        </w:rPr>
        <w:t xml:space="preserve">(unable to be present at the Caucus) </w:t>
      </w:r>
      <w:r w:rsidRPr="00D3416A">
        <w:rPr>
          <w:sz w:val="28"/>
          <w:szCs w:val="28"/>
        </w:rPr>
        <w:t xml:space="preserve">is an associate professor of creative writing at Queens University of Charlotte and the faculty advisor for the undergraduate literary magazine </w:t>
      </w:r>
      <w:r w:rsidRPr="00D3416A">
        <w:rPr>
          <w:i/>
          <w:iCs/>
          <w:sz w:val="28"/>
          <w:szCs w:val="28"/>
        </w:rPr>
        <w:t>Signet</w:t>
      </w:r>
      <w:r w:rsidRPr="00D3416A">
        <w:rPr>
          <w:sz w:val="28"/>
          <w:szCs w:val="28"/>
        </w:rPr>
        <w:t xml:space="preserve">. </w:t>
      </w:r>
    </w:p>
    <w:p w14:paraId="2BDDA516" w14:textId="77777777" w:rsidR="00D3416A" w:rsidRDefault="007F3F96" w:rsidP="007F3F96">
      <w:pPr>
        <w:pStyle w:val="Default"/>
        <w:numPr>
          <w:ilvl w:val="1"/>
          <w:numId w:val="2"/>
        </w:numPr>
        <w:rPr>
          <w:sz w:val="28"/>
          <w:szCs w:val="28"/>
        </w:rPr>
      </w:pPr>
      <w:r w:rsidRPr="00D3416A">
        <w:rPr>
          <w:sz w:val="28"/>
          <w:szCs w:val="28"/>
        </w:rPr>
        <w:t>Event Organizer Abigail Cloud</w:t>
      </w:r>
      <w:r w:rsidR="00D3416A" w:rsidRPr="00D3416A">
        <w:rPr>
          <w:sz w:val="28"/>
          <w:szCs w:val="28"/>
        </w:rPr>
        <w:t xml:space="preserve">, </w:t>
      </w:r>
      <w:r w:rsidRPr="00D3416A">
        <w:rPr>
          <w:sz w:val="28"/>
          <w:szCs w:val="28"/>
        </w:rPr>
        <w:t>a Teaching Professor at Bowling Green State University specializing in poetry and literary publishing</w:t>
      </w:r>
      <w:r w:rsidR="00D3416A" w:rsidRPr="00D3416A">
        <w:rPr>
          <w:sz w:val="28"/>
          <w:szCs w:val="28"/>
        </w:rPr>
        <w:t xml:space="preserve">, </w:t>
      </w:r>
      <w:r w:rsidRPr="00D3416A">
        <w:rPr>
          <w:sz w:val="28"/>
          <w:szCs w:val="28"/>
        </w:rPr>
        <w:t xml:space="preserve">chiefs </w:t>
      </w:r>
      <w:r w:rsidRPr="00D3416A">
        <w:rPr>
          <w:i/>
          <w:iCs/>
          <w:sz w:val="28"/>
          <w:szCs w:val="28"/>
        </w:rPr>
        <w:t xml:space="preserve">Mid-American Review </w:t>
      </w:r>
      <w:r w:rsidRPr="00D3416A">
        <w:rPr>
          <w:sz w:val="28"/>
          <w:szCs w:val="28"/>
        </w:rPr>
        <w:t xml:space="preserve">and advises </w:t>
      </w:r>
      <w:r w:rsidRPr="00D3416A">
        <w:rPr>
          <w:i/>
          <w:iCs/>
          <w:sz w:val="28"/>
          <w:szCs w:val="28"/>
        </w:rPr>
        <w:t>Prairie Margins</w:t>
      </w:r>
      <w:r w:rsidRPr="00D3416A">
        <w:rPr>
          <w:sz w:val="28"/>
          <w:szCs w:val="28"/>
        </w:rPr>
        <w:t xml:space="preserve">. </w:t>
      </w:r>
    </w:p>
    <w:p w14:paraId="5F667A49" w14:textId="77777777" w:rsidR="00D3416A" w:rsidRDefault="007F3F96" w:rsidP="007F3F96">
      <w:pPr>
        <w:pStyle w:val="Default"/>
        <w:numPr>
          <w:ilvl w:val="1"/>
          <w:numId w:val="2"/>
        </w:numPr>
        <w:rPr>
          <w:sz w:val="28"/>
          <w:szCs w:val="28"/>
        </w:rPr>
      </w:pPr>
      <w:r w:rsidRPr="00D3416A">
        <w:rPr>
          <w:sz w:val="28"/>
          <w:szCs w:val="28"/>
        </w:rPr>
        <w:t>FUSE Leaders</w:t>
      </w:r>
    </w:p>
    <w:p w14:paraId="026B4BBC" w14:textId="7E224EAF" w:rsidR="007F3F96" w:rsidRDefault="00D3416A" w:rsidP="00D3416A">
      <w:pPr>
        <w:pStyle w:val="Default"/>
        <w:numPr>
          <w:ilvl w:val="2"/>
          <w:numId w:val="2"/>
        </w:numPr>
        <w:rPr>
          <w:sz w:val="28"/>
          <w:szCs w:val="28"/>
        </w:rPr>
      </w:pPr>
      <w:r>
        <w:rPr>
          <w:sz w:val="28"/>
          <w:szCs w:val="28"/>
        </w:rPr>
        <w:t xml:space="preserve">Catherine Zobal Dent, FUSE National </w:t>
      </w:r>
      <w:r w:rsidR="007C6292">
        <w:rPr>
          <w:sz w:val="28"/>
          <w:szCs w:val="28"/>
        </w:rPr>
        <w:t xml:space="preserve">faculty director; </w:t>
      </w:r>
      <w:r>
        <w:rPr>
          <w:sz w:val="28"/>
          <w:szCs w:val="28"/>
        </w:rPr>
        <w:t>advisor of FUSE Susquehanna</w:t>
      </w:r>
    </w:p>
    <w:p w14:paraId="435D4E64" w14:textId="56C4F54D" w:rsidR="00D3416A" w:rsidRDefault="00D3416A" w:rsidP="00D3416A">
      <w:pPr>
        <w:pStyle w:val="Default"/>
        <w:numPr>
          <w:ilvl w:val="2"/>
          <w:numId w:val="2"/>
        </w:numPr>
        <w:rPr>
          <w:sz w:val="28"/>
          <w:szCs w:val="28"/>
        </w:rPr>
      </w:pPr>
      <w:r>
        <w:rPr>
          <w:sz w:val="28"/>
          <w:szCs w:val="28"/>
        </w:rPr>
        <w:t xml:space="preserve">Reed Wilson, </w:t>
      </w:r>
      <w:r w:rsidR="007C6292">
        <w:rPr>
          <w:sz w:val="28"/>
          <w:szCs w:val="28"/>
        </w:rPr>
        <w:t xml:space="preserve">FUSE National board advisory member; </w:t>
      </w:r>
      <w:r>
        <w:rPr>
          <w:sz w:val="28"/>
          <w:szCs w:val="28"/>
        </w:rPr>
        <w:t xml:space="preserve">faculty advisor of </w:t>
      </w:r>
      <w:r w:rsidRPr="00D3416A">
        <w:rPr>
          <w:i/>
          <w:iCs/>
          <w:sz w:val="28"/>
          <w:szCs w:val="28"/>
        </w:rPr>
        <w:t>West Wind</w:t>
      </w:r>
      <w:r>
        <w:rPr>
          <w:sz w:val="28"/>
          <w:szCs w:val="28"/>
        </w:rPr>
        <w:t xml:space="preserve"> at UCLA</w:t>
      </w:r>
    </w:p>
    <w:p w14:paraId="79CBE431" w14:textId="2926C269" w:rsidR="00D3416A" w:rsidRDefault="00D3416A" w:rsidP="00D3416A">
      <w:pPr>
        <w:pStyle w:val="Default"/>
        <w:numPr>
          <w:ilvl w:val="2"/>
          <w:numId w:val="2"/>
        </w:numPr>
        <w:rPr>
          <w:sz w:val="28"/>
          <w:szCs w:val="28"/>
        </w:rPr>
      </w:pPr>
      <w:r>
        <w:rPr>
          <w:sz w:val="28"/>
          <w:szCs w:val="28"/>
        </w:rPr>
        <w:t>Alison Jaenicke</w:t>
      </w:r>
      <w:r w:rsidR="007C6292">
        <w:rPr>
          <w:sz w:val="28"/>
          <w:szCs w:val="28"/>
        </w:rPr>
        <w:t>;</w:t>
      </w:r>
      <w:r>
        <w:rPr>
          <w:sz w:val="28"/>
          <w:szCs w:val="28"/>
        </w:rPr>
        <w:t xml:space="preserve"> </w:t>
      </w:r>
      <w:r w:rsidR="007C6292">
        <w:rPr>
          <w:sz w:val="28"/>
          <w:szCs w:val="28"/>
        </w:rPr>
        <w:t xml:space="preserve">FUSE National board advisory member; </w:t>
      </w:r>
      <w:r>
        <w:rPr>
          <w:sz w:val="28"/>
          <w:szCs w:val="28"/>
        </w:rPr>
        <w:t xml:space="preserve">faculty advisor of </w:t>
      </w:r>
      <w:proofErr w:type="spellStart"/>
      <w:r w:rsidR="00E20C39">
        <w:rPr>
          <w:i/>
          <w:iCs/>
          <w:sz w:val="28"/>
          <w:szCs w:val="28"/>
        </w:rPr>
        <w:t>Kalliope</w:t>
      </w:r>
      <w:proofErr w:type="spellEnd"/>
      <w:r>
        <w:rPr>
          <w:sz w:val="28"/>
          <w:szCs w:val="28"/>
        </w:rPr>
        <w:t xml:space="preserve"> and </w:t>
      </w:r>
      <w:proofErr w:type="spellStart"/>
      <w:r w:rsidRPr="00D3416A">
        <w:rPr>
          <w:i/>
          <w:iCs/>
          <w:sz w:val="28"/>
          <w:szCs w:val="28"/>
        </w:rPr>
        <w:t>Klio</w:t>
      </w:r>
      <w:proofErr w:type="spellEnd"/>
      <w:r>
        <w:rPr>
          <w:i/>
          <w:iCs/>
          <w:sz w:val="28"/>
          <w:szCs w:val="28"/>
        </w:rPr>
        <w:t xml:space="preserve"> </w:t>
      </w:r>
      <w:r>
        <w:rPr>
          <w:sz w:val="28"/>
          <w:szCs w:val="28"/>
        </w:rPr>
        <w:t>at Penn State</w:t>
      </w:r>
    </w:p>
    <w:p w14:paraId="744C3E6E" w14:textId="767FF072" w:rsidR="00D3416A" w:rsidRDefault="00D3416A" w:rsidP="00D3416A">
      <w:pPr>
        <w:pStyle w:val="Default"/>
        <w:numPr>
          <w:ilvl w:val="2"/>
          <w:numId w:val="2"/>
        </w:numPr>
        <w:rPr>
          <w:sz w:val="28"/>
          <w:szCs w:val="28"/>
        </w:rPr>
      </w:pPr>
      <w:r>
        <w:rPr>
          <w:sz w:val="28"/>
          <w:szCs w:val="28"/>
        </w:rPr>
        <w:t xml:space="preserve">Alison Wellford, </w:t>
      </w:r>
      <w:r w:rsidR="007C6292">
        <w:rPr>
          <w:sz w:val="28"/>
          <w:szCs w:val="28"/>
        </w:rPr>
        <w:t xml:space="preserve">FUSE National board advisory member; </w:t>
      </w:r>
      <w:r>
        <w:rPr>
          <w:sz w:val="28"/>
          <w:szCs w:val="28"/>
        </w:rPr>
        <w:t xml:space="preserve">faculty advisor of </w:t>
      </w:r>
      <w:r w:rsidR="007C6292">
        <w:rPr>
          <w:i/>
          <w:iCs/>
          <w:sz w:val="28"/>
          <w:szCs w:val="28"/>
        </w:rPr>
        <w:t xml:space="preserve">Pitch </w:t>
      </w:r>
      <w:r w:rsidR="007C6292">
        <w:rPr>
          <w:sz w:val="28"/>
          <w:szCs w:val="28"/>
        </w:rPr>
        <w:t>at Cedar Crest</w:t>
      </w:r>
    </w:p>
    <w:p w14:paraId="25384E3C" w14:textId="73BFA0ED" w:rsidR="007C6292" w:rsidRPr="00D3416A" w:rsidRDefault="00076C23" w:rsidP="00D3416A">
      <w:pPr>
        <w:pStyle w:val="Default"/>
        <w:numPr>
          <w:ilvl w:val="2"/>
          <w:numId w:val="2"/>
        </w:numPr>
        <w:rPr>
          <w:sz w:val="28"/>
          <w:szCs w:val="28"/>
        </w:rPr>
      </w:pPr>
      <w:r>
        <w:rPr>
          <w:sz w:val="28"/>
          <w:szCs w:val="28"/>
        </w:rPr>
        <w:t xml:space="preserve">Audrey Colombe, </w:t>
      </w:r>
      <w:r>
        <w:rPr>
          <w:sz w:val="28"/>
          <w:szCs w:val="28"/>
        </w:rPr>
        <w:t>FUSE National board advisory member;</w:t>
      </w:r>
      <w:r>
        <w:rPr>
          <w:sz w:val="28"/>
          <w:szCs w:val="28"/>
        </w:rPr>
        <w:t xml:space="preserve"> faculty advisor at </w:t>
      </w:r>
      <w:r w:rsidR="00E20C39" w:rsidRPr="00E20C39">
        <w:rPr>
          <w:i/>
          <w:iCs/>
          <w:sz w:val="28"/>
          <w:szCs w:val="28"/>
        </w:rPr>
        <w:t>Glass Mountain</w:t>
      </w:r>
      <w:r w:rsidR="00E20C39">
        <w:rPr>
          <w:i/>
          <w:iCs/>
          <w:sz w:val="28"/>
          <w:szCs w:val="28"/>
        </w:rPr>
        <w:t xml:space="preserve"> </w:t>
      </w:r>
      <w:r w:rsidR="00E20C39" w:rsidRPr="00E20C39">
        <w:rPr>
          <w:sz w:val="28"/>
          <w:szCs w:val="28"/>
        </w:rPr>
        <w:t>at University of Houston</w:t>
      </w:r>
    </w:p>
    <w:p w14:paraId="05C6B5D1" w14:textId="67516275" w:rsidR="00E20C39" w:rsidRPr="00E20C39" w:rsidRDefault="00E20C39" w:rsidP="00E20C39">
      <w:pPr>
        <w:pStyle w:val="Default"/>
        <w:numPr>
          <w:ilvl w:val="1"/>
          <w:numId w:val="2"/>
        </w:numPr>
        <w:rPr>
          <w:sz w:val="28"/>
          <w:szCs w:val="28"/>
        </w:rPr>
      </w:pPr>
      <w:r>
        <w:rPr>
          <w:sz w:val="28"/>
          <w:szCs w:val="28"/>
        </w:rPr>
        <w:t xml:space="preserve">FUSE </w:t>
      </w:r>
      <w:r w:rsidR="007F3F96">
        <w:rPr>
          <w:sz w:val="28"/>
          <w:szCs w:val="28"/>
        </w:rPr>
        <w:t>Alumni</w:t>
      </w:r>
      <w:r>
        <w:rPr>
          <w:sz w:val="28"/>
          <w:szCs w:val="28"/>
        </w:rPr>
        <w:t xml:space="preserve">: </w:t>
      </w:r>
      <w:r w:rsidRPr="00E20C39">
        <w:rPr>
          <w:sz w:val="28"/>
          <w:szCs w:val="28"/>
        </w:rPr>
        <w:t>Arden Lee and Emily Teitsworth</w:t>
      </w:r>
    </w:p>
    <w:p w14:paraId="35570955" w14:textId="13064502" w:rsidR="007F3F96" w:rsidRDefault="00E20C39" w:rsidP="00E20C39">
      <w:pPr>
        <w:pStyle w:val="Default"/>
        <w:numPr>
          <w:ilvl w:val="1"/>
          <w:numId w:val="2"/>
        </w:numPr>
        <w:rPr>
          <w:sz w:val="28"/>
          <w:szCs w:val="28"/>
        </w:rPr>
      </w:pPr>
      <w:r>
        <w:rPr>
          <w:sz w:val="28"/>
          <w:szCs w:val="28"/>
        </w:rPr>
        <w:t xml:space="preserve">Universities and </w:t>
      </w:r>
      <w:r w:rsidR="007F3F96">
        <w:rPr>
          <w:sz w:val="28"/>
          <w:szCs w:val="28"/>
        </w:rPr>
        <w:t>Publications Represented</w:t>
      </w:r>
      <w:r>
        <w:rPr>
          <w:sz w:val="28"/>
          <w:szCs w:val="28"/>
        </w:rPr>
        <w:t xml:space="preserve"> </w:t>
      </w:r>
    </w:p>
    <w:p w14:paraId="22AA9186" w14:textId="4218180D" w:rsidR="00E20C39" w:rsidRDefault="00E20C39" w:rsidP="00E20C39">
      <w:pPr>
        <w:pStyle w:val="Default"/>
        <w:numPr>
          <w:ilvl w:val="2"/>
          <w:numId w:val="2"/>
        </w:numPr>
        <w:rPr>
          <w:sz w:val="28"/>
          <w:szCs w:val="28"/>
        </w:rPr>
      </w:pPr>
      <w:r>
        <w:rPr>
          <w:sz w:val="28"/>
          <w:szCs w:val="28"/>
        </w:rPr>
        <w:t xml:space="preserve">BGSU: </w:t>
      </w:r>
      <w:r w:rsidRPr="00E20C39">
        <w:rPr>
          <w:i/>
          <w:iCs/>
          <w:sz w:val="28"/>
          <w:szCs w:val="28"/>
        </w:rPr>
        <w:t>Prairie Margins</w:t>
      </w:r>
    </w:p>
    <w:p w14:paraId="315F8B28" w14:textId="4636D233" w:rsidR="00E20C39" w:rsidRDefault="00E20C39" w:rsidP="00E20C39">
      <w:pPr>
        <w:pStyle w:val="Default"/>
        <w:numPr>
          <w:ilvl w:val="2"/>
          <w:numId w:val="2"/>
        </w:numPr>
        <w:rPr>
          <w:sz w:val="28"/>
          <w:szCs w:val="28"/>
        </w:rPr>
      </w:pPr>
      <w:r>
        <w:rPr>
          <w:sz w:val="28"/>
          <w:szCs w:val="28"/>
        </w:rPr>
        <w:t xml:space="preserve">Calumet College of St. Joseph: </w:t>
      </w:r>
      <w:r w:rsidRPr="00E20C39">
        <w:rPr>
          <w:i/>
          <w:iCs/>
          <w:sz w:val="28"/>
          <w:szCs w:val="28"/>
        </w:rPr>
        <w:t>Against the Grain</w:t>
      </w:r>
    </w:p>
    <w:p w14:paraId="402ACCDD" w14:textId="063FA4C3" w:rsidR="00E20C39" w:rsidRPr="00E20C39" w:rsidRDefault="00E20C39" w:rsidP="00E20C39">
      <w:pPr>
        <w:pStyle w:val="Default"/>
        <w:numPr>
          <w:ilvl w:val="2"/>
          <w:numId w:val="2"/>
        </w:numPr>
        <w:rPr>
          <w:sz w:val="28"/>
          <w:szCs w:val="28"/>
        </w:rPr>
      </w:pPr>
      <w:r>
        <w:rPr>
          <w:sz w:val="28"/>
          <w:szCs w:val="28"/>
        </w:rPr>
        <w:t xml:space="preserve">Cedar Crest College: </w:t>
      </w:r>
      <w:r>
        <w:rPr>
          <w:i/>
          <w:iCs/>
          <w:sz w:val="28"/>
          <w:szCs w:val="28"/>
        </w:rPr>
        <w:t>Pitch</w:t>
      </w:r>
    </w:p>
    <w:p w14:paraId="52A07F57" w14:textId="4801860A" w:rsidR="00E20C39" w:rsidRPr="00E20C39" w:rsidRDefault="00E20C39" w:rsidP="00E20C39">
      <w:pPr>
        <w:pStyle w:val="Default"/>
        <w:numPr>
          <w:ilvl w:val="2"/>
          <w:numId w:val="2"/>
        </w:numPr>
        <w:rPr>
          <w:sz w:val="28"/>
          <w:szCs w:val="28"/>
        </w:rPr>
      </w:pPr>
      <w:r>
        <w:rPr>
          <w:sz w:val="28"/>
          <w:szCs w:val="28"/>
        </w:rPr>
        <w:t xml:space="preserve">Indiana University: </w:t>
      </w:r>
      <w:r>
        <w:rPr>
          <w:i/>
          <w:iCs/>
          <w:sz w:val="28"/>
          <w:szCs w:val="28"/>
        </w:rPr>
        <w:t xml:space="preserve">IU East </w:t>
      </w:r>
      <w:r>
        <w:rPr>
          <w:sz w:val="28"/>
          <w:szCs w:val="28"/>
        </w:rPr>
        <w:t xml:space="preserve">and </w:t>
      </w:r>
      <w:r>
        <w:rPr>
          <w:i/>
          <w:iCs/>
          <w:sz w:val="28"/>
          <w:szCs w:val="28"/>
        </w:rPr>
        <w:t>Tributaries</w:t>
      </w:r>
    </w:p>
    <w:p w14:paraId="7D801183" w14:textId="7E407BAC" w:rsidR="00E20C39" w:rsidRPr="00E20C39" w:rsidRDefault="00E20C39" w:rsidP="00E20C39">
      <w:pPr>
        <w:pStyle w:val="Default"/>
        <w:numPr>
          <w:ilvl w:val="2"/>
          <w:numId w:val="2"/>
        </w:numPr>
        <w:rPr>
          <w:sz w:val="28"/>
          <w:szCs w:val="28"/>
        </w:rPr>
      </w:pPr>
      <w:r>
        <w:rPr>
          <w:sz w:val="28"/>
          <w:szCs w:val="28"/>
        </w:rPr>
        <w:t xml:space="preserve">Penn State University: </w:t>
      </w:r>
      <w:proofErr w:type="spellStart"/>
      <w:r>
        <w:rPr>
          <w:i/>
          <w:iCs/>
          <w:sz w:val="28"/>
          <w:szCs w:val="28"/>
        </w:rPr>
        <w:t>Kalliope</w:t>
      </w:r>
      <w:proofErr w:type="spellEnd"/>
      <w:r>
        <w:rPr>
          <w:i/>
          <w:iCs/>
          <w:sz w:val="28"/>
          <w:szCs w:val="28"/>
        </w:rPr>
        <w:t xml:space="preserve"> </w:t>
      </w:r>
      <w:r>
        <w:rPr>
          <w:sz w:val="28"/>
          <w:szCs w:val="28"/>
        </w:rPr>
        <w:t xml:space="preserve">and </w:t>
      </w:r>
      <w:proofErr w:type="spellStart"/>
      <w:r>
        <w:rPr>
          <w:i/>
          <w:iCs/>
          <w:sz w:val="28"/>
          <w:szCs w:val="28"/>
        </w:rPr>
        <w:t>Klio</w:t>
      </w:r>
      <w:proofErr w:type="spellEnd"/>
    </w:p>
    <w:p w14:paraId="0AD56FB2" w14:textId="4DD2BE6D" w:rsidR="00E20C39" w:rsidRPr="00E20C39" w:rsidRDefault="00E20C39" w:rsidP="00E20C39">
      <w:pPr>
        <w:pStyle w:val="Default"/>
        <w:numPr>
          <w:ilvl w:val="2"/>
          <w:numId w:val="2"/>
        </w:numPr>
        <w:rPr>
          <w:sz w:val="28"/>
          <w:szCs w:val="28"/>
        </w:rPr>
      </w:pPr>
      <w:r>
        <w:rPr>
          <w:sz w:val="28"/>
          <w:szCs w:val="28"/>
        </w:rPr>
        <w:t xml:space="preserve">SUNY Geneseo: </w:t>
      </w:r>
      <w:r>
        <w:rPr>
          <w:i/>
          <w:iCs/>
          <w:sz w:val="28"/>
          <w:szCs w:val="28"/>
        </w:rPr>
        <w:t>Gandy Dancer</w:t>
      </w:r>
    </w:p>
    <w:p w14:paraId="28E038CF" w14:textId="490B514D" w:rsidR="00E20C39" w:rsidRPr="00E20C39" w:rsidRDefault="00E20C39" w:rsidP="00E20C39">
      <w:pPr>
        <w:pStyle w:val="Default"/>
        <w:numPr>
          <w:ilvl w:val="2"/>
          <w:numId w:val="2"/>
        </w:numPr>
        <w:rPr>
          <w:sz w:val="28"/>
          <w:szCs w:val="28"/>
        </w:rPr>
      </w:pPr>
      <w:r>
        <w:rPr>
          <w:sz w:val="28"/>
          <w:szCs w:val="28"/>
        </w:rPr>
        <w:t xml:space="preserve">SUNY Oswego: </w:t>
      </w:r>
      <w:r>
        <w:rPr>
          <w:i/>
          <w:iCs/>
          <w:sz w:val="28"/>
          <w:szCs w:val="28"/>
        </w:rPr>
        <w:t>Subnivean</w:t>
      </w:r>
    </w:p>
    <w:p w14:paraId="523ADBFA" w14:textId="3DE9E170" w:rsidR="00E20C39" w:rsidRPr="00E20C39" w:rsidRDefault="00E20C39" w:rsidP="00E20C39">
      <w:pPr>
        <w:pStyle w:val="Default"/>
        <w:numPr>
          <w:ilvl w:val="2"/>
          <w:numId w:val="2"/>
        </w:numPr>
        <w:rPr>
          <w:sz w:val="28"/>
          <w:szCs w:val="28"/>
        </w:rPr>
      </w:pPr>
      <w:r>
        <w:rPr>
          <w:sz w:val="28"/>
          <w:szCs w:val="28"/>
        </w:rPr>
        <w:t xml:space="preserve">Susquehanna University: </w:t>
      </w:r>
      <w:r>
        <w:rPr>
          <w:i/>
          <w:iCs/>
          <w:sz w:val="28"/>
          <w:szCs w:val="28"/>
        </w:rPr>
        <w:t>RiverCraft, Essay, Sanctuary, The Squirrel, The Apprentice Writer</w:t>
      </w:r>
    </w:p>
    <w:p w14:paraId="507A599B" w14:textId="1A45C85C" w:rsidR="00E20C39" w:rsidRPr="00ED3737" w:rsidRDefault="00ED3737" w:rsidP="00E20C39">
      <w:pPr>
        <w:pStyle w:val="Default"/>
        <w:numPr>
          <w:ilvl w:val="2"/>
          <w:numId w:val="2"/>
        </w:numPr>
        <w:rPr>
          <w:sz w:val="28"/>
          <w:szCs w:val="28"/>
        </w:rPr>
      </w:pPr>
      <w:r w:rsidRPr="00ED3737">
        <w:rPr>
          <w:sz w:val="28"/>
          <w:szCs w:val="28"/>
        </w:rPr>
        <w:t>Tus</w:t>
      </w:r>
      <w:r>
        <w:rPr>
          <w:sz w:val="28"/>
          <w:szCs w:val="28"/>
        </w:rPr>
        <w:t xml:space="preserve">culum University: </w:t>
      </w:r>
      <w:r>
        <w:rPr>
          <w:i/>
          <w:iCs/>
          <w:sz w:val="28"/>
          <w:szCs w:val="28"/>
        </w:rPr>
        <w:t xml:space="preserve">Tusculum Review </w:t>
      </w:r>
      <w:r>
        <w:rPr>
          <w:sz w:val="28"/>
          <w:szCs w:val="28"/>
        </w:rPr>
        <w:t xml:space="preserve">and </w:t>
      </w:r>
      <w:r>
        <w:rPr>
          <w:i/>
          <w:iCs/>
          <w:sz w:val="28"/>
          <w:szCs w:val="28"/>
        </w:rPr>
        <w:t>Sit Lux</w:t>
      </w:r>
    </w:p>
    <w:p w14:paraId="22B76F03" w14:textId="52377658" w:rsidR="00ED3737" w:rsidRDefault="00ED3737" w:rsidP="00E20C39">
      <w:pPr>
        <w:pStyle w:val="Default"/>
        <w:numPr>
          <w:ilvl w:val="2"/>
          <w:numId w:val="2"/>
        </w:numPr>
        <w:rPr>
          <w:sz w:val="28"/>
          <w:szCs w:val="28"/>
        </w:rPr>
      </w:pPr>
      <w:r>
        <w:rPr>
          <w:sz w:val="28"/>
          <w:szCs w:val="28"/>
        </w:rPr>
        <w:t xml:space="preserve">UC Santa Barbara: </w:t>
      </w:r>
      <w:r>
        <w:rPr>
          <w:i/>
          <w:iCs/>
          <w:sz w:val="28"/>
          <w:szCs w:val="28"/>
        </w:rPr>
        <w:t>Spectrum</w:t>
      </w:r>
    </w:p>
    <w:p w14:paraId="02243430" w14:textId="0C7FED18" w:rsidR="00ED3737" w:rsidRPr="00ED3737" w:rsidRDefault="00ED3737" w:rsidP="00E20C39">
      <w:pPr>
        <w:pStyle w:val="Default"/>
        <w:numPr>
          <w:ilvl w:val="2"/>
          <w:numId w:val="2"/>
        </w:numPr>
        <w:rPr>
          <w:sz w:val="28"/>
          <w:szCs w:val="28"/>
        </w:rPr>
      </w:pPr>
      <w:r>
        <w:rPr>
          <w:sz w:val="28"/>
          <w:szCs w:val="28"/>
        </w:rPr>
        <w:t xml:space="preserve">UC Santa Clara: </w:t>
      </w:r>
      <w:r>
        <w:rPr>
          <w:i/>
          <w:iCs/>
          <w:sz w:val="28"/>
          <w:szCs w:val="28"/>
        </w:rPr>
        <w:t>Santa Clara Review</w:t>
      </w:r>
    </w:p>
    <w:p w14:paraId="2B757E5F" w14:textId="76574727" w:rsidR="00ED3737" w:rsidRPr="00ED3737" w:rsidRDefault="00ED3737" w:rsidP="00E20C39">
      <w:pPr>
        <w:pStyle w:val="Default"/>
        <w:numPr>
          <w:ilvl w:val="2"/>
          <w:numId w:val="2"/>
        </w:numPr>
        <w:rPr>
          <w:sz w:val="28"/>
          <w:szCs w:val="28"/>
        </w:rPr>
      </w:pPr>
      <w:r>
        <w:rPr>
          <w:sz w:val="28"/>
          <w:szCs w:val="28"/>
        </w:rPr>
        <w:t xml:space="preserve">UCLA: </w:t>
      </w:r>
      <w:r>
        <w:rPr>
          <w:i/>
          <w:iCs/>
          <w:sz w:val="28"/>
          <w:szCs w:val="28"/>
        </w:rPr>
        <w:t>West Wind</w:t>
      </w:r>
    </w:p>
    <w:p w14:paraId="0D518C4C" w14:textId="337B988F" w:rsidR="00ED3737" w:rsidRPr="00ED3737" w:rsidRDefault="00ED3737" w:rsidP="00E20C39">
      <w:pPr>
        <w:pStyle w:val="Default"/>
        <w:numPr>
          <w:ilvl w:val="2"/>
          <w:numId w:val="2"/>
        </w:numPr>
        <w:rPr>
          <w:sz w:val="28"/>
          <w:szCs w:val="28"/>
        </w:rPr>
      </w:pPr>
      <w:r>
        <w:rPr>
          <w:sz w:val="28"/>
          <w:szCs w:val="28"/>
        </w:rPr>
        <w:t xml:space="preserve">University of Houston: </w:t>
      </w:r>
      <w:r>
        <w:rPr>
          <w:i/>
          <w:iCs/>
          <w:sz w:val="28"/>
          <w:szCs w:val="28"/>
        </w:rPr>
        <w:t>Glass Mountain</w:t>
      </w:r>
    </w:p>
    <w:p w14:paraId="013A13CD" w14:textId="77777777" w:rsidR="00ED3737" w:rsidRPr="00ED3737" w:rsidRDefault="00ED3737" w:rsidP="00E20C39">
      <w:pPr>
        <w:pStyle w:val="Default"/>
        <w:numPr>
          <w:ilvl w:val="2"/>
          <w:numId w:val="2"/>
        </w:numPr>
        <w:rPr>
          <w:sz w:val="28"/>
          <w:szCs w:val="28"/>
        </w:rPr>
      </w:pPr>
      <w:r w:rsidRPr="00ED3737">
        <w:rPr>
          <w:sz w:val="28"/>
          <w:szCs w:val="28"/>
        </w:rPr>
        <w:t>University</w:t>
      </w:r>
      <w:r>
        <w:rPr>
          <w:sz w:val="28"/>
          <w:szCs w:val="28"/>
        </w:rPr>
        <w:t xml:space="preserve"> of Minnesota: </w:t>
      </w:r>
      <w:r>
        <w:rPr>
          <w:i/>
          <w:iCs/>
          <w:sz w:val="28"/>
          <w:szCs w:val="28"/>
        </w:rPr>
        <w:t>The Tower</w:t>
      </w:r>
    </w:p>
    <w:p w14:paraId="5CB9B427" w14:textId="77777777" w:rsidR="00ED3737" w:rsidRPr="00ED3737" w:rsidRDefault="00ED3737" w:rsidP="00E20C39">
      <w:pPr>
        <w:pStyle w:val="Default"/>
        <w:numPr>
          <w:ilvl w:val="2"/>
          <w:numId w:val="2"/>
        </w:numPr>
        <w:rPr>
          <w:sz w:val="28"/>
          <w:szCs w:val="28"/>
        </w:rPr>
      </w:pPr>
      <w:r>
        <w:rPr>
          <w:sz w:val="28"/>
          <w:szCs w:val="28"/>
        </w:rPr>
        <w:t xml:space="preserve">University of Wisconsin-Milwaukee: </w:t>
      </w:r>
      <w:r>
        <w:rPr>
          <w:i/>
          <w:iCs/>
          <w:sz w:val="28"/>
          <w:szCs w:val="28"/>
        </w:rPr>
        <w:t>Furrow; Cream City Review</w:t>
      </w:r>
    </w:p>
    <w:p w14:paraId="2798699C" w14:textId="0E8210A3" w:rsidR="00ED3737" w:rsidRPr="00ED3737" w:rsidRDefault="00ED3737" w:rsidP="00E20C39">
      <w:pPr>
        <w:pStyle w:val="Default"/>
        <w:numPr>
          <w:ilvl w:val="2"/>
          <w:numId w:val="2"/>
        </w:numPr>
        <w:rPr>
          <w:sz w:val="28"/>
          <w:szCs w:val="28"/>
        </w:rPr>
      </w:pPr>
      <w:r>
        <w:rPr>
          <w:sz w:val="28"/>
          <w:szCs w:val="28"/>
        </w:rPr>
        <w:t xml:space="preserve">Widener University: </w:t>
      </w:r>
      <w:r>
        <w:rPr>
          <w:i/>
          <w:iCs/>
          <w:sz w:val="28"/>
          <w:szCs w:val="28"/>
        </w:rPr>
        <w:t>Blue Route; Widener Ink; Q&amp;A Queer Zine</w:t>
      </w:r>
    </w:p>
    <w:p w14:paraId="2EC506A5" w14:textId="77777777" w:rsidR="00ED3737" w:rsidRPr="00ED3737" w:rsidRDefault="00ED3737" w:rsidP="00ED3737">
      <w:pPr>
        <w:pStyle w:val="Default"/>
        <w:ind w:left="2160"/>
        <w:rPr>
          <w:sz w:val="28"/>
          <w:szCs w:val="28"/>
        </w:rPr>
      </w:pPr>
    </w:p>
    <w:p w14:paraId="670DE3CF" w14:textId="6360EAD2" w:rsidR="007F3F96" w:rsidRDefault="007F3F96" w:rsidP="00ED3737">
      <w:pPr>
        <w:pStyle w:val="Default"/>
        <w:numPr>
          <w:ilvl w:val="0"/>
          <w:numId w:val="2"/>
        </w:numPr>
        <w:rPr>
          <w:sz w:val="28"/>
          <w:szCs w:val="28"/>
        </w:rPr>
      </w:pPr>
      <w:r>
        <w:rPr>
          <w:sz w:val="28"/>
          <w:szCs w:val="28"/>
        </w:rPr>
        <w:t xml:space="preserve">Report on FUSE 2021 Virtual Event </w:t>
      </w:r>
    </w:p>
    <w:p w14:paraId="1AE9658D" w14:textId="77777777" w:rsidR="007F3F96" w:rsidRDefault="007F3F96" w:rsidP="007F3F96">
      <w:pPr>
        <w:pStyle w:val="Default"/>
        <w:rPr>
          <w:sz w:val="28"/>
          <w:szCs w:val="28"/>
        </w:rPr>
      </w:pPr>
    </w:p>
    <w:p w14:paraId="06E9948A" w14:textId="579CC214" w:rsidR="007F3F96" w:rsidRDefault="007F3F96" w:rsidP="007F3F96">
      <w:pPr>
        <w:pStyle w:val="Default"/>
        <w:rPr>
          <w:sz w:val="28"/>
          <w:szCs w:val="28"/>
        </w:rPr>
      </w:pPr>
      <w:r>
        <w:rPr>
          <w:sz w:val="28"/>
          <w:szCs w:val="28"/>
        </w:rPr>
        <w:lastRenderedPageBreak/>
        <w:t xml:space="preserve">The 2021 online event took place November 3-5, 2021, in conjunction with Bowling Green State University’s Winter Wheat: The </w:t>
      </w:r>
      <w:r>
        <w:rPr>
          <w:i/>
          <w:iCs/>
          <w:sz w:val="28"/>
          <w:szCs w:val="28"/>
        </w:rPr>
        <w:t xml:space="preserve">Mid-American Review </w:t>
      </w:r>
      <w:r>
        <w:rPr>
          <w:sz w:val="28"/>
          <w:szCs w:val="28"/>
        </w:rPr>
        <w:t xml:space="preserve">Festival of Writing. 11 schools participated, with approximately 45 individuals registered. 3 panels, an editors’ roundtable, a publishing pros Q&amp;A, and an open mic formed the offerings. </w:t>
      </w:r>
    </w:p>
    <w:p w14:paraId="33CE66D0" w14:textId="77777777" w:rsidR="00ED3737" w:rsidRDefault="00ED3737" w:rsidP="007F3F96">
      <w:pPr>
        <w:pStyle w:val="Default"/>
        <w:rPr>
          <w:sz w:val="28"/>
          <w:szCs w:val="28"/>
        </w:rPr>
      </w:pPr>
    </w:p>
    <w:p w14:paraId="49F41C18" w14:textId="2CA16B0B" w:rsidR="007F3F96" w:rsidRDefault="007F3F96" w:rsidP="00ED3737">
      <w:pPr>
        <w:pStyle w:val="Default"/>
        <w:numPr>
          <w:ilvl w:val="0"/>
          <w:numId w:val="2"/>
        </w:numPr>
        <w:rPr>
          <w:sz w:val="28"/>
          <w:szCs w:val="28"/>
        </w:rPr>
      </w:pPr>
      <w:r>
        <w:rPr>
          <w:sz w:val="28"/>
          <w:szCs w:val="28"/>
        </w:rPr>
        <w:t xml:space="preserve">Plans for FUSE Conference 2022 </w:t>
      </w:r>
      <w:r w:rsidR="00ED3737">
        <w:rPr>
          <w:sz w:val="28"/>
          <w:szCs w:val="28"/>
        </w:rPr>
        <w:t>and 2023</w:t>
      </w:r>
    </w:p>
    <w:p w14:paraId="28AA8552" w14:textId="181D6E22" w:rsidR="00ED3737" w:rsidRDefault="00ED3737" w:rsidP="00ED3737">
      <w:pPr>
        <w:pStyle w:val="Default"/>
        <w:rPr>
          <w:sz w:val="28"/>
          <w:szCs w:val="28"/>
        </w:rPr>
      </w:pPr>
    </w:p>
    <w:p w14:paraId="3C16BAC9" w14:textId="604E4A64" w:rsidR="00ED3737" w:rsidRDefault="00ED3737" w:rsidP="00ED3737">
      <w:pPr>
        <w:pStyle w:val="Default"/>
        <w:rPr>
          <w:sz w:val="28"/>
          <w:szCs w:val="28"/>
        </w:rPr>
      </w:pPr>
      <w:r>
        <w:rPr>
          <w:sz w:val="28"/>
          <w:szCs w:val="28"/>
        </w:rPr>
        <w:t>The FUSE event for Fall of 2022 will be an online event organized by Michael Cocchiarale and student leaders. A sign-up sheet was passed around for volunteers. Michael Cocchiarale will get in touch with the organizers. The event will take place in October 2022.</w:t>
      </w:r>
    </w:p>
    <w:p w14:paraId="3688C68E" w14:textId="38360277" w:rsidR="00ED3737" w:rsidRDefault="00ED3737" w:rsidP="00ED3737">
      <w:pPr>
        <w:pStyle w:val="Default"/>
        <w:rPr>
          <w:sz w:val="28"/>
          <w:szCs w:val="28"/>
        </w:rPr>
      </w:pPr>
    </w:p>
    <w:p w14:paraId="0B0950A5" w14:textId="35AB2A8D" w:rsidR="00ED3737" w:rsidRDefault="00ED3737" w:rsidP="00ED3737">
      <w:pPr>
        <w:pStyle w:val="Default"/>
        <w:rPr>
          <w:sz w:val="28"/>
          <w:szCs w:val="28"/>
        </w:rPr>
      </w:pPr>
      <w:r>
        <w:rPr>
          <w:sz w:val="28"/>
          <w:szCs w:val="28"/>
        </w:rPr>
        <w:t>The FUSE Conference will resume in person in 2023, hosted by SUNY Geneseo with Rachel Hall as the faculty director.</w:t>
      </w:r>
    </w:p>
    <w:p w14:paraId="028C28E9" w14:textId="77777777" w:rsidR="00ED3737" w:rsidRDefault="00ED3737" w:rsidP="00ED3737">
      <w:pPr>
        <w:pStyle w:val="Default"/>
        <w:rPr>
          <w:sz w:val="28"/>
          <w:szCs w:val="28"/>
        </w:rPr>
      </w:pPr>
    </w:p>
    <w:p w14:paraId="34E693C5" w14:textId="07165049" w:rsidR="007F3F96" w:rsidRDefault="007F3F96" w:rsidP="00BF7C08">
      <w:pPr>
        <w:pStyle w:val="Default"/>
        <w:numPr>
          <w:ilvl w:val="0"/>
          <w:numId w:val="2"/>
        </w:numPr>
        <w:rPr>
          <w:sz w:val="28"/>
          <w:szCs w:val="28"/>
        </w:rPr>
      </w:pPr>
      <w:r>
        <w:rPr>
          <w:sz w:val="28"/>
          <w:szCs w:val="28"/>
        </w:rPr>
        <w:t xml:space="preserve">Q&amp;A/Discussion and Updates </w:t>
      </w:r>
    </w:p>
    <w:p w14:paraId="7E12C526" w14:textId="312251B2" w:rsidR="00BF7C08" w:rsidRDefault="00BF7C08" w:rsidP="00BF7C08">
      <w:pPr>
        <w:pStyle w:val="Default"/>
        <w:rPr>
          <w:sz w:val="28"/>
          <w:szCs w:val="28"/>
        </w:rPr>
      </w:pPr>
    </w:p>
    <w:p w14:paraId="5D0E0593" w14:textId="06CB42F7" w:rsidR="00BF7C08" w:rsidRDefault="00BF7C08" w:rsidP="00BF7C08">
      <w:pPr>
        <w:pStyle w:val="Default"/>
        <w:rPr>
          <w:sz w:val="28"/>
          <w:szCs w:val="28"/>
        </w:rPr>
      </w:pPr>
      <w:r>
        <w:rPr>
          <w:sz w:val="28"/>
          <w:szCs w:val="28"/>
        </w:rPr>
        <w:t>Schools in attendance at the Caucus shared challenges and successes over the past year.</w:t>
      </w:r>
    </w:p>
    <w:p w14:paraId="3ED4C4FD" w14:textId="77777777" w:rsidR="00BF7C08" w:rsidRDefault="00BF7C08" w:rsidP="00BF7C08">
      <w:pPr>
        <w:pStyle w:val="Default"/>
        <w:rPr>
          <w:sz w:val="28"/>
          <w:szCs w:val="28"/>
        </w:rPr>
      </w:pPr>
    </w:p>
    <w:p w14:paraId="0CBFB83F" w14:textId="0E436763" w:rsidR="007F3F96" w:rsidRDefault="007F3F96" w:rsidP="00BF7C08">
      <w:pPr>
        <w:pStyle w:val="Default"/>
        <w:numPr>
          <w:ilvl w:val="0"/>
          <w:numId w:val="2"/>
        </w:numPr>
        <w:rPr>
          <w:sz w:val="28"/>
          <w:szCs w:val="28"/>
        </w:rPr>
      </w:pPr>
      <w:r>
        <w:rPr>
          <w:sz w:val="28"/>
          <w:szCs w:val="28"/>
        </w:rPr>
        <w:t>Goals for 2022-2023</w:t>
      </w:r>
    </w:p>
    <w:p w14:paraId="2C27CF2B" w14:textId="4AE1EE5F" w:rsidR="00BF7C08" w:rsidRDefault="00BF7C08" w:rsidP="00BF7C08">
      <w:pPr>
        <w:pStyle w:val="Default"/>
        <w:rPr>
          <w:sz w:val="28"/>
          <w:szCs w:val="28"/>
        </w:rPr>
      </w:pPr>
    </w:p>
    <w:p w14:paraId="61934EC4" w14:textId="77777777" w:rsidR="00BF7C08" w:rsidRDefault="00BF7C08" w:rsidP="00BF7C08">
      <w:pPr>
        <w:pStyle w:val="Default"/>
        <w:rPr>
          <w:sz w:val="28"/>
          <w:szCs w:val="28"/>
        </w:rPr>
      </w:pPr>
      <w:r>
        <w:rPr>
          <w:sz w:val="28"/>
          <w:szCs w:val="28"/>
        </w:rPr>
        <w:t xml:space="preserve">To host national online events regularly. </w:t>
      </w:r>
      <w:r>
        <w:rPr>
          <w:sz w:val="28"/>
          <w:szCs w:val="28"/>
        </w:rPr>
        <w:t xml:space="preserve">A yearly membership fee of $50 per institution was proposed and approved. </w:t>
      </w:r>
    </w:p>
    <w:sectPr w:rsidR="00BF7C08" w:rsidSect="00224434">
      <w:pgSz w:w="12240" w:h="16340"/>
      <w:pgMar w:top="1852" w:right="786" w:bottom="144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73C5"/>
    <w:multiLevelType w:val="hybridMultilevel"/>
    <w:tmpl w:val="4AF0582C"/>
    <w:lvl w:ilvl="0" w:tplc="3CD88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61FE"/>
    <w:multiLevelType w:val="hybridMultilevel"/>
    <w:tmpl w:val="376CAD74"/>
    <w:lvl w:ilvl="0" w:tplc="D6806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12A4A"/>
    <w:multiLevelType w:val="hybridMultilevel"/>
    <w:tmpl w:val="3D8A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060357">
    <w:abstractNumId w:val="2"/>
  </w:num>
  <w:num w:numId="2" w16cid:durableId="475146088">
    <w:abstractNumId w:val="1"/>
  </w:num>
  <w:num w:numId="3" w16cid:durableId="153992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98"/>
    <w:rsid w:val="00076C23"/>
    <w:rsid w:val="00395398"/>
    <w:rsid w:val="00622DE1"/>
    <w:rsid w:val="006515B4"/>
    <w:rsid w:val="007C6292"/>
    <w:rsid w:val="007F3F96"/>
    <w:rsid w:val="00805692"/>
    <w:rsid w:val="00BF7C08"/>
    <w:rsid w:val="00CB6802"/>
    <w:rsid w:val="00D3416A"/>
    <w:rsid w:val="00E169ED"/>
    <w:rsid w:val="00E20C39"/>
    <w:rsid w:val="00E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14F2"/>
  <w15:chartTrackingRefBased/>
  <w15:docId w15:val="{36B7205F-E704-4F81-B2D9-82EC503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F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5197</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Catherine</dc:creator>
  <cp:keywords/>
  <dc:description/>
  <cp:lastModifiedBy>Dent, Catherine</cp:lastModifiedBy>
  <cp:revision>2</cp:revision>
  <dcterms:created xsi:type="dcterms:W3CDTF">2022-04-01T18:37:00Z</dcterms:created>
  <dcterms:modified xsi:type="dcterms:W3CDTF">2022-04-08T18:33:00Z</dcterms:modified>
</cp:coreProperties>
</file>